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ӘЛ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ФАРАБИ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АТЫНДАҒЫ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ҚАЗАҚ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ҰЛТТЫҚ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УНИВЕРСИТЕТІ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ЖО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ҒАРЫ ОҚУ ОРНЫНА ДЕЙІНГІ БІЛІМ БЕРУ ФАКУЛЬТЕТІ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КОЛЛЕДЖ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tbl>
      <w:tblPr/>
      <w:tblGrid>
        <w:gridCol w:w="4537"/>
        <w:gridCol w:w="1559"/>
        <w:gridCol w:w="3827"/>
      </w:tblGrid>
      <w:tr>
        <w:trPr>
          <w:trHeight w:val="1" w:hRule="atLeast"/>
          <w:jc w:val="left"/>
        </w:trPr>
        <w:tc>
          <w:tcPr>
            <w:tcW w:w="45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КЕЛІСІЛДІ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Директоры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ң ОӘЖ орынбасары __________ Аппакова М.Н.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__02__"__09__"2023ж.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БЕКІТЕМІН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Колледж директоры </w:t>
            </w:r>
          </w:p>
          <w:p>
            <w:pPr>
              <w:spacing w:before="0" w:after="0" w:line="276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Еркебай Р.А.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____02__"_09__"2023ж.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ҚУ ЖҰМЫС БАҒДАРЛАМАСЫ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________________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Дене шыны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қтыру______________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әннің атауы)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Маманды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қ:  06130100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Біліктілік: 4s06130108, 4s06130105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қыту нысаны: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күндізгі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Негізгі орта білім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базасында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Топ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: ПОК 108, ПОР-110, ИСР-113, ИСР-114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Жалпы са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ғат/кредиттер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саны:__168___7____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Әзірлеуші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(-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лер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):   ____________________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Заурбеков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Заур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Алиевич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қолы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       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ғдарлама жалпы білім беретін пәндер бойынша оқу-әдістемелік кеңесінде қаралды және мақұлданды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___01___"__09__" 2023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ж.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_01_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хаттама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ПЦК 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өрайымы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____________________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Жазықбаева Р.Р.        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қолы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      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үсіндерме жазба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4331"/>
        <w:gridCol w:w="5592"/>
      </w:tblGrid>
      <w:tr>
        <w:trPr>
          <w:trHeight w:val="30" w:hRule="auto"/>
          <w:jc w:val="left"/>
        </w:trPr>
        <w:tc>
          <w:tcPr>
            <w:tcW w:w="9923" w:type="dxa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" w:line="276"/>
              <w:ind w:right="0" w:left="2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ән сипаттамасы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Дене шыны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қтыру пәні бойынша  оқу жұмыс  бағдарламасы Қазақстан Республикасының білім және ғылым министрлігі,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техникалық және кәсіптік білім берудегі оқу әдістемелік бірлестігінде даярлаған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қоғамдық-гуманитарлық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бағытындағы Үлгілік оқу бағдарламаға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сәйкес әзірленген.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Хаттама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   2  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  03 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 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 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шілде  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 20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жыл.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қу жұмыс жоспарына 10% қосымша тақырыптар еңгізілді. (ПЦК ның отырысында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қаралып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педагогикалық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кеңесте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бекітілді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Хаттама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1 01.09.2021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ж.)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  </w:t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Дене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әрбиесі пән ретінде техникалық және кәсіптік білім беруде маңызды роль атқарып, жеке тұлғаның жалпыадамзаттық мәдениет саласында өзін-өзі белсенді шығармашыл түрде жүзеге асыруға дайын тұлға ретінде қалыптасуына ықпал етеді. 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Дене 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әрбиесі бойынша ең басты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мақсаты: 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дені сау физикалық тұрғыда шыныққан маман қалыптастыру.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Дене 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әрбиесінің алға қойған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міндеттері:</w:t>
            </w:r>
          </w:p>
          <w:p>
            <w:pPr>
              <w:numPr>
                <w:ilvl w:val="0"/>
                <w:numId w:val="19"/>
              </w:numPr>
              <w:suppressAutoHyphens w:val="true"/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дене 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әрбиесі мен салауатты өмір салты аясында білім қалыптастыру;</w:t>
            </w:r>
          </w:p>
          <w:p>
            <w:pPr>
              <w:numPr>
                <w:ilvl w:val="0"/>
                <w:numId w:val="19"/>
              </w:numPr>
              <w:suppressAutoHyphens w:val="true"/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қозғалыс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біліктері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дағдыларын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үнемі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жетілдіру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;</w:t>
            </w:r>
          </w:p>
          <w:p>
            <w:pPr>
              <w:numPr>
                <w:ilvl w:val="0"/>
                <w:numId w:val="19"/>
              </w:numPr>
              <w:suppressAutoHyphens w:val="true"/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қозғалыс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біліктері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дағдыларын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үнемі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жетілдіру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жағдайында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денсаулықты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нығайту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;</w:t>
            </w:r>
          </w:p>
          <w:p>
            <w:pPr>
              <w:numPr>
                <w:ilvl w:val="0"/>
                <w:numId w:val="19"/>
              </w:numPr>
              <w:suppressAutoHyphens w:val="true"/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жатты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ғу техникасын жетілдіру арқылы дене қасиеттерін дамыту;</w:t>
            </w:r>
          </w:p>
          <w:p>
            <w:pPr>
              <w:numPr>
                <w:ilvl w:val="0"/>
                <w:numId w:val="19"/>
              </w:numPr>
              <w:suppressAutoHyphens w:val="true"/>
              <w:spacing w:before="0" w:after="0" w:line="240"/>
              <w:ind w:right="0" w:left="360" w:hanging="36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қозғалыс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тәртібін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қолайландыру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және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денені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шынықтырудың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негізін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құрайтын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қозғалыс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біліктері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дағдыларын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оқушылардың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игеруі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;</w:t>
            </w:r>
          </w:p>
        </w:tc>
      </w:tr>
      <w:tr>
        <w:trPr>
          <w:trHeight w:val="30" w:hRule="auto"/>
          <w:jc w:val="left"/>
        </w:trPr>
        <w:tc>
          <w:tcPr>
            <w:tcW w:w="9923" w:type="dxa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" w:line="276"/>
              <w:ind w:right="0" w:left="2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Қалыптастырылған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құзыреттілік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Дене 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әрбиесі" пәнін оқыту процесінде білім алушыларға білу керек: </w:t>
            </w:r>
          </w:p>
          <w:p>
            <w:pPr>
              <w:numPr>
                <w:ilvl w:val="0"/>
                <w:numId w:val="24"/>
              </w:numPr>
              <w:tabs>
                <w:tab w:val="left" w:pos="317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Салауатты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өмір салты негіздері мен ережелерін, денсаулықты сақтау мен шыңдау, физикалық қабілеттерін жетілдіру мен датыту туралы.</w:t>
            </w:r>
          </w:p>
          <w:p>
            <w:pPr>
              <w:numPr>
                <w:ilvl w:val="0"/>
                <w:numId w:val="24"/>
              </w:numPr>
              <w:tabs>
                <w:tab w:val="left" w:pos="317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Дем алу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үйсін физиологиялық негіздерін, бұлшық етке күш түсірудегі қан айналым және күш-қуатпен камтамасыз ету негіздерін.</w:t>
            </w:r>
          </w:p>
          <w:p>
            <w:pPr>
              <w:numPr>
                <w:ilvl w:val="0"/>
                <w:numId w:val="24"/>
              </w:numPr>
              <w:tabs>
                <w:tab w:val="left" w:pos="317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Жатты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ғуды орындау техникасын.</w:t>
            </w:r>
          </w:p>
          <w:p>
            <w:pPr>
              <w:numPr>
                <w:ilvl w:val="0"/>
                <w:numId w:val="24"/>
              </w:numPr>
              <w:tabs>
                <w:tab w:val="left" w:pos="317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Физикалы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күш көрсету негіздері мен оны реттеу тәсілдерін.</w:t>
            </w:r>
          </w:p>
          <w:p>
            <w:pPr>
              <w:numPr>
                <w:ilvl w:val="0"/>
                <w:numId w:val="24"/>
              </w:numPr>
              <w:tabs>
                <w:tab w:val="left" w:pos="317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Дене шыны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қтыру және спорт туралы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ңын.</w:t>
            </w:r>
          </w:p>
          <w:p>
            <w:pPr>
              <w:numPr>
                <w:ilvl w:val="0"/>
                <w:numId w:val="24"/>
              </w:numPr>
              <w:tabs>
                <w:tab w:val="left" w:pos="317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Дене 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әрбиесі сабақтарындағы  қауіпсіздік техникасы ережелерін, Дене тәрбиесінің негізгі қағидаларын</w:t>
            </w:r>
          </w:p>
          <w:p>
            <w:pPr>
              <w:numPr>
                <w:ilvl w:val="0"/>
                <w:numId w:val="24"/>
              </w:numPr>
              <w:tabs>
                <w:tab w:val="left" w:pos="317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Таби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ғи және әлеуметтік-экологиялық факторлардың ағзаға әсері.</w:t>
            </w:r>
          </w:p>
          <w:p>
            <w:pPr>
              <w:numPr>
                <w:ilvl w:val="0"/>
                <w:numId w:val="24"/>
              </w:numPr>
              <w:tabs>
                <w:tab w:val="left" w:pos="317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Дене жара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қатының алдын-алу тәсілдері мен физикалық жаттығулар кезінде жарақат алу мүмкіндігі себептерін.</w:t>
            </w:r>
          </w:p>
          <w:p>
            <w:pPr>
              <w:numPr>
                <w:ilvl w:val="0"/>
                <w:numId w:val="24"/>
              </w:numPr>
              <w:tabs>
                <w:tab w:val="left" w:pos="317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Қазіргі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қоғамда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тұлғаны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рухани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тәрбиелеудегі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тәрбиесі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спорттық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рөлін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numPr>
                <w:ilvl w:val="0"/>
                <w:numId w:val="24"/>
              </w:numPr>
              <w:tabs>
                <w:tab w:val="left" w:pos="317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Олимпиадалы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ойындарының тарихы мен спортшыларының спорттық жетістіктерін.</w:t>
            </w:r>
          </w:p>
          <w:p>
            <w:pPr>
              <w:numPr>
                <w:ilvl w:val="0"/>
                <w:numId w:val="24"/>
              </w:numPr>
              <w:tabs>
                <w:tab w:val="left" w:pos="317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Қазақ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халқының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салт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дәстүрі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ұлттық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спорт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түрлерін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tabs>
                <w:tab w:val="left" w:pos="317" w:leader="none"/>
              </w:tabs>
              <w:spacing w:before="0" w:after="0" w:line="240"/>
              <w:ind w:right="0" w:left="36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әнді оқыту нәтижесінде білім алушылар меңгереді:</w:t>
            </w:r>
          </w:p>
          <w:p>
            <w:pPr>
              <w:numPr>
                <w:ilvl w:val="0"/>
                <w:numId w:val="26"/>
              </w:numPr>
              <w:tabs>
                <w:tab w:val="left" w:pos="317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Дене жатты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ғуларды орындауды.</w:t>
            </w:r>
          </w:p>
          <w:p>
            <w:pPr>
              <w:numPr>
                <w:ilvl w:val="0"/>
                <w:numId w:val="26"/>
              </w:numPr>
              <w:tabs>
                <w:tab w:val="left" w:pos="317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Негізгі дене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қабылеттерін дамыту, дене тұлғасын және тіректі түзеу үшін жеке жаттығулар жасауды.</w:t>
            </w:r>
          </w:p>
          <w:p>
            <w:pPr>
              <w:numPr>
                <w:ilvl w:val="0"/>
                <w:numId w:val="26"/>
              </w:numPr>
              <w:tabs>
                <w:tab w:val="left" w:pos="317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қабылеттерін жетілдіру және шыңдауға қол жеткізуді.</w:t>
            </w:r>
          </w:p>
          <w:p>
            <w:pPr>
              <w:numPr>
                <w:ilvl w:val="0"/>
                <w:numId w:val="26"/>
              </w:numPr>
              <w:tabs>
                <w:tab w:val="left" w:pos="317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гигиенаны са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қтауды.</w:t>
            </w:r>
          </w:p>
          <w:p>
            <w:pPr>
              <w:numPr>
                <w:ilvl w:val="0"/>
                <w:numId w:val="26"/>
              </w:numPr>
              <w:tabs>
                <w:tab w:val="left" w:pos="317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Жаппай спортты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іс-шараларда ерік қабілеттерін танытуды.</w:t>
            </w:r>
          </w:p>
          <w:p>
            <w:pPr>
              <w:numPr>
                <w:ilvl w:val="0"/>
                <w:numId w:val="26"/>
              </w:numPr>
              <w:tabs>
                <w:tab w:val="left" w:pos="317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Жаты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ғуларды орындау техникасын игеруді.</w:t>
            </w:r>
          </w:p>
          <w:p>
            <w:pPr>
              <w:numPr>
                <w:ilvl w:val="0"/>
                <w:numId w:val="26"/>
              </w:numPr>
              <w:tabs>
                <w:tab w:val="left" w:pos="317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қу ойынында жеке техникалық міндеттер мен ойынның оқытылған тәсілдерін қолдану.</w:t>
            </w:r>
          </w:p>
          <w:p>
            <w:pPr>
              <w:numPr>
                <w:ilvl w:val="0"/>
                <w:numId w:val="26"/>
              </w:numPr>
              <w:tabs>
                <w:tab w:val="left" w:pos="317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Физикалы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қабілеттерін дамытуды.</w:t>
            </w:r>
          </w:p>
          <w:p>
            <w:pPr>
              <w:numPr>
                <w:ilvl w:val="0"/>
                <w:numId w:val="26"/>
              </w:numPr>
              <w:tabs>
                <w:tab w:val="left" w:pos="317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ғдарламада қарастырылған бақылау нормативтері мен тесттерді орындауды.</w:t>
            </w:r>
          </w:p>
          <w:p>
            <w:pPr>
              <w:numPr>
                <w:ilvl w:val="0"/>
                <w:numId w:val="26"/>
              </w:numPr>
              <w:tabs>
                <w:tab w:val="left" w:pos="317" w:leader="none"/>
              </w:tabs>
              <w:spacing w:before="0" w:after="0" w:line="240"/>
              <w:ind w:right="0" w:left="360" w:hanging="36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әрігерге дейінгі алғашқы медициналық көмекті көрсету үшін қолдағы бар құралдарды қолдану.</w:t>
            </w:r>
          </w:p>
        </w:tc>
      </w:tr>
      <w:tr>
        <w:trPr>
          <w:trHeight w:val="30" w:hRule="auto"/>
          <w:jc w:val="left"/>
        </w:trPr>
        <w:tc>
          <w:tcPr>
            <w:tcW w:w="9923" w:type="dxa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Пререквизиттер: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Дене 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әрбиесі бойынша сабақ өткізу процесінде келесі пәндермен пәнаралық байланыс іске асырылады: 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1) 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Қазақ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тілі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", 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Орыс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тілі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", 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Ағылшын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тілі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":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сөз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дене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шынықтыру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саласында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қолданылатын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терминдермен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толықтыру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2) 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Физика": "механикалы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 жұмыс", "ауаның қарсылығы", "дене салмағы", "біркелкі емес және біркелкі сырғу", "қуаттылық" секілді түсініктер бойынша қабылданған білім деңгейін қолдану; 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3) 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Алгебра 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әне анализ бастамалары", "Геометрия": ұзындықты, биіктікті, жылдамдықты, қашықтықты, уақытты есептеу, ұзындық пен биіктікке секіру үшін жүгіруді есептеп шығару; 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5) 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үниежүзі тарихы", "Қазақстан тарихы": олимпиадалық қозғалыс тарихы; қазақтың ұлттық ойындарының пайда болу тарихы; 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7) 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ғашқы әскери және технологиялық дайындық": саптық жаттығуларды пайдалану; кедергілер жолағынан өту; өмірлік маңызы бар қимыл-қозғалыс дағдылары мен біліктілікке, оларды түрлі жағдайларда қолдана білуді оқыту және үйрету; патриотизмді және өз Отанына деген сүйіспеншілікті тәрбиелеу.</w:t>
            </w:r>
          </w:p>
        </w:tc>
      </w:tr>
      <w:tr>
        <w:trPr>
          <w:trHeight w:val="30" w:hRule="auto"/>
          <w:jc w:val="left"/>
        </w:trPr>
        <w:tc>
          <w:tcPr>
            <w:tcW w:w="9923" w:type="dxa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" w:line="276"/>
              <w:ind w:right="0" w:left="2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Постреквизиттер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1) 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Биология": шылым шегу мен алкоголдік ішімдік ішуді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 ағзаға тигізетін зияны туралы, зат алмасу процесі туралы материалдарды қолдану;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2) 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География": 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өкжиек тұстарын білу, жергілікті жерлерде түрлі белгілер және карта бойынша бағдарлай білу біліктілігі; </w:t>
            </w:r>
          </w:p>
        </w:tc>
      </w:tr>
      <w:tr>
        <w:trPr>
          <w:trHeight w:val="30" w:hRule="auto"/>
          <w:jc w:val="left"/>
        </w:trPr>
        <w:tc>
          <w:tcPr>
            <w:tcW w:w="9923" w:type="dxa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" w:line="276"/>
              <w:ind w:right="0" w:left="2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қытуға қажетті құралдар, жабдықтар</w:t>
            </w:r>
          </w:p>
          <w:p>
            <w:pPr>
              <w:spacing w:before="0" w:after="20" w:line="276"/>
              <w:ind w:right="0" w:left="2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Спортты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құрал жабдықтар, көрнекі құралдар, дидактикалық материалдар.</w:t>
            </w:r>
          </w:p>
        </w:tc>
      </w:tr>
      <w:tr>
        <w:trPr>
          <w:trHeight w:val="30" w:hRule="auto"/>
          <w:jc w:val="left"/>
        </w:trPr>
        <w:tc>
          <w:tcPr>
            <w:tcW w:w="9923" w:type="dxa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" w:line="276"/>
              <w:ind w:right="0" w:left="2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қытушының байланыс ақпараты:</w:t>
            </w:r>
          </w:p>
        </w:tc>
      </w:tr>
      <w:tr>
        <w:trPr>
          <w:trHeight w:val="30" w:hRule="auto"/>
          <w:jc w:val="left"/>
        </w:trPr>
        <w:tc>
          <w:tcPr>
            <w:tcW w:w="4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" w:line="276"/>
              <w:ind w:right="0" w:left="2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Аты-ж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өні: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Қуаныш Құралай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" w:line="276"/>
              <w:ind w:right="0" w:left="2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тел: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87478747974</w:t>
            </w:r>
          </w:p>
        </w:tc>
      </w:tr>
      <w:tr>
        <w:trPr>
          <w:trHeight w:val="30" w:hRule="auto"/>
          <w:jc w:val="left"/>
        </w:trPr>
        <w:tc>
          <w:tcPr>
            <w:tcW w:w="4331" w:type="dxa"/>
            <w:vMerge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" w:line="276"/>
              <w:ind w:right="0" w:left="2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е-mail: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zaur11_33@mail.ru</w:t>
            </w:r>
          </w:p>
        </w:tc>
      </w:tr>
    </w:tbl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    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Семестр бойынша 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ғаттарды бөлу</w:t>
      </w:r>
    </w:p>
    <w:tbl>
      <w:tblPr/>
      <w:tblGrid>
        <w:gridCol w:w="1898"/>
        <w:gridCol w:w="1319"/>
        <w:gridCol w:w="751"/>
        <w:gridCol w:w="751"/>
        <w:gridCol w:w="751"/>
        <w:gridCol w:w="751"/>
        <w:gridCol w:w="751"/>
        <w:gridCol w:w="751"/>
        <w:gridCol w:w="751"/>
        <w:gridCol w:w="751"/>
      </w:tblGrid>
      <w:tr>
        <w:trPr>
          <w:trHeight w:val="343" w:hRule="auto"/>
          <w:jc w:val="left"/>
        </w:trPr>
        <w:tc>
          <w:tcPr>
            <w:tcW w:w="1898" w:type="dxa"/>
            <w:vMerge w:val="restart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ән/модульдің коды және атауы</w:t>
            </w:r>
          </w:p>
        </w:tc>
        <w:tc>
          <w:tcPr>
            <w:tcW w:w="1319" w:type="dxa"/>
            <w:vMerge w:val="restart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Модульдегі барлы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қ сағат саны</w:t>
            </w:r>
          </w:p>
        </w:tc>
        <w:tc>
          <w:tcPr>
            <w:tcW w:w="6008" w:type="dxa"/>
            <w:gridSpan w:val="8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ң ішінде</w:t>
            </w:r>
          </w:p>
        </w:tc>
      </w:tr>
      <w:tr>
        <w:trPr>
          <w:trHeight w:val="343" w:hRule="auto"/>
          <w:jc w:val="left"/>
        </w:trPr>
        <w:tc>
          <w:tcPr>
            <w:tcW w:w="1898" w:type="dxa"/>
            <w:vMerge/>
            <w:tcBorders>
              <w:top w:val="single" w:color="000000" w:sz="0"/>
              <w:left w:val="single" w:color="cfcfcf" w:sz="4"/>
              <w:bottom w:val="single" w:color="000000" w:sz="0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9" w:type="dxa"/>
            <w:vMerge/>
            <w:tcBorders>
              <w:top w:val="single" w:color="000000" w:sz="0"/>
              <w:left w:val="single" w:color="cfcfcf" w:sz="4"/>
              <w:bottom w:val="single" w:color="000000" w:sz="0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2" w:type="dxa"/>
            <w:gridSpan w:val="2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курс</w:t>
            </w:r>
          </w:p>
        </w:tc>
        <w:tc>
          <w:tcPr>
            <w:tcW w:w="1502" w:type="dxa"/>
            <w:gridSpan w:val="2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курс</w:t>
            </w:r>
          </w:p>
        </w:tc>
        <w:tc>
          <w:tcPr>
            <w:tcW w:w="1502" w:type="dxa"/>
            <w:gridSpan w:val="2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курс</w:t>
            </w:r>
          </w:p>
        </w:tc>
        <w:tc>
          <w:tcPr>
            <w:tcW w:w="1502" w:type="dxa"/>
            <w:gridSpan w:val="2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курс</w:t>
            </w:r>
          </w:p>
        </w:tc>
      </w:tr>
      <w:tr>
        <w:trPr>
          <w:trHeight w:val="607" w:hRule="auto"/>
          <w:jc w:val="left"/>
        </w:trPr>
        <w:tc>
          <w:tcPr>
            <w:tcW w:w="1898" w:type="dxa"/>
            <w:vMerge/>
            <w:tcBorders>
              <w:top w:val="single" w:color="000000" w:sz="0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9" w:type="dxa"/>
            <w:vMerge/>
            <w:tcBorders>
              <w:top w:val="single" w:color="000000" w:sz="0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3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семестр</w:t>
            </w: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3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 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семестр</w:t>
            </w: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3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 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семестр</w:t>
            </w: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3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 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семестр</w:t>
            </w: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3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 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семестр</w:t>
            </w: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3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 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семестр</w:t>
            </w: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3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 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семестр</w:t>
            </w: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3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 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семестр</w:t>
            </w:r>
          </w:p>
        </w:tc>
      </w:tr>
      <w:tr>
        <w:trPr>
          <w:trHeight w:val="343" w:hRule="auto"/>
          <w:jc w:val="left"/>
        </w:trPr>
        <w:tc>
          <w:tcPr>
            <w:tcW w:w="1898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319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</w:tr>
      <w:tr>
        <w:trPr>
          <w:trHeight w:val="303" w:hRule="auto"/>
          <w:jc w:val="left"/>
        </w:trPr>
        <w:tc>
          <w:tcPr>
            <w:tcW w:w="1898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Дене шыны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қтыру</w:t>
            </w:r>
          </w:p>
        </w:tc>
        <w:tc>
          <w:tcPr>
            <w:tcW w:w="1319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168</w:t>
            </w: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72</w:t>
            </w: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88</w:t>
            </w: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3" w:hRule="auto"/>
          <w:jc w:val="left"/>
        </w:trPr>
        <w:tc>
          <w:tcPr>
            <w:tcW w:w="1898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Барлы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ғы:</w:t>
            </w:r>
          </w:p>
        </w:tc>
        <w:tc>
          <w:tcPr>
            <w:tcW w:w="1319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168</w:t>
            </w: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72</w:t>
            </w: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88</w:t>
            </w: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33" w:hRule="auto"/>
          <w:jc w:val="left"/>
        </w:trPr>
        <w:tc>
          <w:tcPr>
            <w:tcW w:w="1898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ән/модуль бойынша оқытуға берілетін жалпы сағат саны</w:t>
            </w:r>
          </w:p>
        </w:tc>
        <w:tc>
          <w:tcPr>
            <w:tcW w:w="1319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" w:type="dxa"/>
            <w:tcBorders>
              <w:top w:val="single" w:color="cfcfcf" w:sz="4"/>
              <w:left w:val="single" w:color="cfcfcf" w:sz="4"/>
              <w:bottom w:val="single" w:color="cfcfcf" w:sz="4"/>
              <w:right w:val="single" w:color="cfcfcf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66"/>
        <w:ind w:right="163" w:left="-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200" w:line="266"/>
        <w:ind w:right="163" w:left="-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   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қу жұмыс бағдарламасының мазмұны</w:t>
      </w:r>
    </w:p>
    <w:tbl>
      <w:tblPr/>
      <w:tblGrid>
        <w:gridCol w:w="568"/>
        <w:gridCol w:w="993"/>
        <w:gridCol w:w="3401"/>
        <w:gridCol w:w="993"/>
        <w:gridCol w:w="1701"/>
        <w:gridCol w:w="1842"/>
        <w:gridCol w:w="1843"/>
        <w:gridCol w:w="1418"/>
        <w:gridCol w:w="2835"/>
      </w:tblGrid>
      <w:tr>
        <w:trPr>
          <w:trHeight w:val="270" w:hRule="auto"/>
          <w:jc w:val="left"/>
        </w:trPr>
        <w:tc>
          <w:tcPr>
            <w:tcW w:w="5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4394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Ба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ғдарлама мазмұны (тараулар, тақырып/оқыту нәтижесі, бағалау өлшемдері)</w:t>
            </w:r>
          </w:p>
        </w:tc>
        <w:tc>
          <w:tcPr>
            <w:tcW w:w="99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Барлы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 сағат</w:t>
            </w:r>
          </w:p>
        </w:tc>
        <w:tc>
          <w:tcPr>
            <w:tcW w:w="963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Оны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ң   ішінде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val="1305" w:hRule="auto"/>
          <w:jc w:val="left"/>
        </w:trPr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Теориялы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Зертханалы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қ-практикалық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Саба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 түрі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Балл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Ба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ғалау тапсырмалары</w:t>
            </w:r>
          </w:p>
        </w:tc>
      </w:tr>
      <w:tr>
        <w:trPr>
          <w:trHeight w:val="421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033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семестр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өлім. Дене шынықтыру туралы білім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4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4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1. Дене тәрбиесі сабақтарында қауіпсіздік ережелері.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Теориялы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Дене шыны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қтыру сабағындағы қауыпсіздік ережелерін бағалау </w:t>
            </w:r>
          </w:p>
        </w:tc>
      </w:tr>
      <w:tr>
        <w:trPr>
          <w:trHeight w:val="704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0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2. Адамның дене мәдениеті.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Теориялы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Адамны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ң дене мәдениеті жөніндегі ұғымын бағалау</w:t>
            </w:r>
          </w:p>
        </w:tc>
      </w:tr>
      <w:tr>
        <w:trPr>
          <w:trHeight w:val="704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СРС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Дене шыны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қтыру сабағындағы қауыпсіздік ережелер мен тәртіп ережелері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Қауыпсіздік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және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тәртіп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ережесін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бағалау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өлім. Дене тәрбиесі құралдары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өлімше. Жеңіл атлетика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4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0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3. Қауіпсіздік ережесі.  Жүгіру техникалары.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1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Теориялы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4                                        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үгіру техникаларын бағалау </w:t>
            </w:r>
          </w:p>
        </w:tc>
      </w:tr>
      <w:tr>
        <w:trPr>
          <w:trHeight w:val="330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40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4. Қысқа қашықтыққа жүгіру.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Теориялы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Қысқа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қашықтыққа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жүгіру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техникасын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бағалау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330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СРС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.Же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ңіл атлетиканың тәрихы 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Же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ңіл атлетиканың тәрихын бағалау</w:t>
            </w:r>
          </w:p>
        </w:tc>
      </w:tr>
      <w:tr>
        <w:trPr>
          <w:trHeight w:val="516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53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5. Төменгі сөре.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өменгі сөре әрекетін бағалау</w:t>
            </w:r>
          </w:p>
        </w:tc>
      </w:tr>
      <w:tr>
        <w:trPr>
          <w:trHeight w:val="378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62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6. Орта қашықтыққа жүгіру.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Теориялы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Орта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қашықтыққа жүгіру техникасын бағалау </w:t>
            </w:r>
          </w:p>
        </w:tc>
      </w:tr>
      <w:tr>
        <w:trPr>
          <w:trHeight w:val="378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СРС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.Жылдамды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қты арттыру жаттығулары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Жылдамды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қты бағалау </w:t>
            </w:r>
          </w:p>
        </w:tc>
      </w:tr>
      <w:tr>
        <w:trPr>
          <w:trHeight w:val="300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76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7. Жоғарғы сөре 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Теориялы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4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Жо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ғарғы сөре техникасын бағалау</w:t>
            </w:r>
          </w:p>
        </w:tc>
      </w:tr>
      <w:tr>
        <w:trPr>
          <w:trHeight w:val="459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82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8. Ұзақ қашықтыққа жүгіру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4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Ұзақ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қашықтыққа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жүгіру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техникасын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Төзімділікті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бағалау</w:t>
            </w:r>
          </w:p>
        </w:tc>
      </w:tr>
      <w:tr>
        <w:trPr>
          <w:trHeight w:val="300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СРС.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Шыдамдылы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қты арттыру техникалары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Шыдамдылы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қты бағалау </w:t>
            </w:r>
          </w:p>
        </w:tc>
      </w:tr>
      <w:tr>
        <w:trPr>
          <w:trHeight w:val="701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Барлы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ғы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36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30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40</w:t>
            </w:r>
          </w:p>
        </w:tc>
      </w:tr>
      <w:tr>
        <w:trPr>
          <w:trHeight w:val="76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ші 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ғымдық бақылау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Же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ңіл атлетикадағы төменгі сөре,жоғарғы сөре техникасын және жылдамдығын бағалау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9.</w:t>
            </w: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9. Мәрені орындау техникасы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Теориялы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әрені орындау техникасы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10.</w:t>
            </w: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10.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Орыннан ұзындыққа секіру техникасы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Теориялы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Ұзындыққы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секіру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техникасын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және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секірген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қашықтықты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бағалау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СРС.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үрлі қашықтыққа жүгірудегі жылдамдық,төзімділік техникалары 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жылдамды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қ,төзімділік техникалары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11.</w:t>
            </w: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11. Жүгіріп келіп ұзындыққа секіру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Теориялы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үгіріп келіп ұзындыққа секіру техникасын және секірген қашықтықты бағалау</w:t>
            </w:r>
          </w:p>
        </w:tc>
      </w:tr>
      <w:tr>
        <w:trPr>
          <w:trHeight w:val="622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12.</w:t>
            </w: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12. Граната лақтыру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Теориялы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Гранат ла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қтыру техникасы және лақтырған қашықтығын бағалау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СРС.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Секіру техникаларын дамыту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2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Секіру техникалары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13.</w:t>
            </w: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13. Ядро итеру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Ядро итеру техникасы 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әне лақтыру қашықтығын бағалау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өлімше. Спорттық ойындар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14.</w:t>
            </w: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14. Футбол. Қауіпсіздік ережесі.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Теориялы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Футболда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ғы қауыпсіздік ережелері мен ойынның ережесін бағалау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СРС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.Футбол  спортыны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 тәрихы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Теориялы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2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Футбол  спортыны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 тәрихы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15.</w:t>
            </w: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15. Футбол. Негізгі ойын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ережесі 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Ойыншыларды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ң алаңдағы қозғалуын бағалау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16.</w:t>
            </w: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16. Футбол. Ойыншылардың алаңда қозғалуы 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Допты алып 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үру техникасын бағалау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СРС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Футболда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қолданылатын негізгі техникалар 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Футболда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қолданылатын негізгі техникалар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Барлы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ғы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36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30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ші 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ғымдық бақылау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Жылдамды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қты,төзімділікті бағалау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Аралы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қ бақылау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033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семестр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94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1. Футбол. Допты алып жүру 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Теориялы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Футбол ойынында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ғы шабул ,қорғаныс әрекеттерін бағалау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01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2. Футбол.Ойыншылардың шабуылда орындалатын жеке әрекеті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Футболда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ғы  қауіпсіздік және негізгі ойын ережесін бағалау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СРС.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Футболда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ғы түрлі доп алып жүру техникалары 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Футболда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ғы түрлі доп алып жүру техникалары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14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3. Футбол. Ойыншылардың қорғаныста орындалатын жеке әрекеті    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Футболда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ғы ойыншылардың қозғалыс әрекетін бағалау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21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4. Волейбол. Қауіпсіздік ережесі.  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Теориялы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Валейболда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ғы қауыпсіздік ережені бағалау</w:t>
            </w:r>
          </w:p>
        </w:tc>
      </w:tr>
      <w:tr>
        <w:trPr>
          <w:trHeight w:val="645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29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30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5.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Волейбол.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Негізгі ойын ережесі 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Теориялы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Волейболды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ң ережелерін бағалау</w:t>
            </w:r>
          </w:p>
        </w:tc>
      </w:tr>
      <w:tr>
        <w:trPr>
          <w:trHeight w:val="645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30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СРС.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Волейбол спортыны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 тәрихы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Волейбол спортыны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ң тәрихы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44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6. Волейбол. Ойыншылардың тұрысы 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Теориялы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Допты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өменнен беру техникасын бағалау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50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7. Волейбол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Ойыншылардың қозғалысы 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Ойыншыларды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ң тұрысын бағалау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56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8. Волейбол. Допты төменнен беру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Допты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өменнен беруін бағалау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СРС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.Волейболда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ғы доп берудің түрлі техникалары 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Волейболда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ғы доп берудің түрлі техникалары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67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9. Волейбол.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Допты жоғарыдан беру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Допты жо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ғарыдан беруін бағалау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73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10.Волейбол.Допты ойынға қосу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Теориялы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Допты ойын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ға қосу техникасын бағалау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79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11.Волейбол. Допты қабылдау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Теориялы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Допты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қабылдауы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СРС.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Волейболда доп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қабылдаудағы түрлі техникалары 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Волейболда доп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қабылдаудағы түрлі техникалары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Барлы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ғы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48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42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40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ші 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ғымдық бақылау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Валейболды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ң ережелерін ,төменнен ,жоғарыдан беру техникаларын бағалау.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02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12. Шабуыл әрекеттері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Допты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қабылдау техникасын бағалау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08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13.Қорғаныс әрекеттері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Волейболда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ғы шабул әрекетін бағалау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15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14. Фрисби спорты. Қауіпсіздік ережесі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Теориялы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Волейболда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ғы қорғаныс әрекетін бағалау.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СРС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.Фрисби спортыны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 шығу тәрихы 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Фрисби спортыны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ң шығу тәрихы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28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15.Фрисби спорты. Негізгі ойын ережесі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Теориялы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Фрисбиді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ң қауыпсіздік,негізгі ойын ережелері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35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16. Фрисби спорты.Лақтыру техникасы.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Теориялы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Фрисбида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ғы лақтыру техникасын бағалау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СРС.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Фрисби беруді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 түрлі техникалары 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Фрисби беруді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ң түрлі техникалары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49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17. Фрисби спорты.Ұстау техникасы.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Теориялы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Фрисбида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ғы ұстау техникасын бағалау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55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18. Ойыншылардың шабуылда орындалатын жеке әрекеті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Фрисбида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ғы шабул ,қорғаныс әрекеттерін бағалау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61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19. Ойыншылардың қорғаныста орындалатын жеке әрекеті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Фрисбиды ойында алып 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үруін бағалау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СРС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.Фрисби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ұстаудың түрлі техникалары 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Фрисби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ұстаудың түрлі техникалары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72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20.Ойыншылардың ойында фрисбиді қабылдау әрекеттері.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Қабылдауын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бағалау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78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21. Ойыншылардың Фрисбиды ойынға қосуы.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Теориялы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Фрисбиды ойын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ға қосуын бағалау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84"/>
              </w:num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қырып 22. Ойыншылардың Фрисбиді алып жүруі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Теориялы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Фрисбиді алып 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үруін бағалау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СРС.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Фрисбиды алып 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үру,ойынға қосу,шабуыл,қорғаныс техникалары 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Фрисбиды алып 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үру,ойынға қосу,шабуыл,қорғаныс техникалары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Барлы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ғы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48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42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ші 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ғымдық бақылау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10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Фрисбиды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ң ережелерін,ұстау,лақтыру техникаларын ,ойынға қосу әрекеттерін бағалау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8F9FA" w:val="clear"/>
              </w:rPr>
              <w:t xml:space="preserve">Аралы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8F9FA" w:val="clear"/>
              </w:rPr>
              <w:t xml:space="preserve">қ бақылау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  50</w:t>
            </w:r>
          </w:p>
        </w:tc>
      </w:tr>
      <w:tr>
        <w:trPr>
          <w:trHeight w:val="55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8F9FA" w:val="clear"/>
              </w:rPr>
              <w:t xml:space="preserve">БАРЛЫ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8F9FA" w:val="clear"/>
              </w:rPr>
              <w:t xml:space="preserve">ҒЫ 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168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24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144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    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abstractNum w:abstractNumId="186">
    <w:lvl w:ilvl="0">
      <w:start w:val="1"/>
      <w:numFmt w:val="bullet"/>
      <w:lvlText w:val="•"/>
    </w:lvl>
  </w:abstractNum>
  <w:abstractNum w:abstractNumId="192">
    <w:lvl w:ilvl="0">
      <w:start w:val="1"/>
      <w:numFmt w:val="bullet"/>
      <w:lvlText w:val="•"/>
    </w:lvl>
  </w:abstractNum>
  <w:num w:numId="19">
    <w:abstractNumId w:val="192"/>
  </w:num>
  <w:num w:numId="24">
    <w:abstractNumId w:val="186"/>
  </w:num>
  <w:num w:numId="26">
    <w:abstractNumId w:val="180"/>
  </w:num>
  <w:num w:numId="104">
    <w:abstractNumId w:val="174"/>
  </w:num>
  <w:num w:numId="110">
    <w:abstractNumId w:val="168"/>
  </w:num>
  <w:num w:numId="130">
    <w:abstractNumId w:val="162"/>
  </w:num>
  <w:num w:numId="140">
    <w:abstractNumId w:val="156"/>
  </w:num>
  <w:num w:numId="153">
    <w:abstractNumId w:val="150"/>
  </w:num>
  <w:num w:numId="162">
    <w:abstractNumId w:val="144"/>
  </w:num>
  <w:num w:numId="176">
    <w:abstractNumId w:val="138"/>
  </w:num>
  <w:num w:numId="182">
    <w:abstractNumId w:val="132"/>
  </w:num>
  <w:num w:numId="294">
    <w:abstractNumId w:val="126"/>
  </w:num>
  <w:num w:numId="301">
    <w:abstractNumId w:val="120"/>
  </w:num>
  <w:num w:numId="314">
    <w:abstractNumId w:val="114"/>
  </w:num>
  <w:num w:numId="321">
    <w:abstractNumId w:val="108"/>
  </w:num>
  <w:num w:numId="329">
    <w:abstractNumId w:val="102"/>
  </w:num>
  <w:num w:numId="344">
    <w:abstractNumId w:val="96"/>
  </w:num>
  <w:num w:numId="350">
    <w:abstractNumId w:val="90"/>
  </w:num>
  <w:num w:numId="356">
    <w:abstractNumId w:val="84"/>
  </w:num>
  <w:num w:numId="367">
    <w:abstractNumId w:val="78"/>
  </w:num>
  <w:num w:numId="373">
    <w:abstractNumId w:val="72"/>
  </w:num>
  <w:num w:numId="379">
    <w:abstractNumId w:val="66"/>
  </w:num>
  <w:num w:numId="402">
    <w:abstractNumId w:val="60"/>
  </w:num>
  <w:num w:numId="408">
    <w:abstractNumId w:val="54"/>
  </w:num>
  <w:num w:numId="415">
    <w:abstractNumId w:val="48"/>
  </w:num>
  <w:num w:numId="428">
    <w:abstractNumId w:val="42"/>
  </w:num>
  <w:num w:numId="435">
    <w:abstractNumId w:val="36"/>
  </w:num>
  <w:num w:numId="449">
    <w:abstractNumId w:val="30"/>
  </w:num>
  <w:num w:numId="455">
    <w:abstractNumId w:val="24"/>
  </w:num>
  <w:num w:numId="461">
    <w:abstractNumId w:val="18"/>
  </w:num>
  <w:num w:numId="472">
    <w:abstractNumId w:val="12"/>
  </w:num>
  <w:num w:numId="478">
    <w:abstractNumId w:val="6"/>
  </w:num>
  <w:num w:numId="48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